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A8" w:rsidRDefault="008061A8">
      <w:pPr>
        <w:sectPr w:rsidR="008061A8" w:rsidSect="00DE41DB">
          <w:pgSz w:w="11906" w:h="16838"/>
          <w:pgMar w:top="567" w:right="567" w:bottom="284" w:left="1276" w:header="709" w:footer="709" w:gutter="0"/>
          <w:cols w:space="708"/>
          <w:docGrid w:linePitch="360"/>
        </w:sectPr>
      </w:pPr>
      <w:r>
        <w:rPr>
          <w:rStyle w:val="Strong"/>
        </w:rPr>
        <w:t>К концу 2017 года 75 % детей в Вологодской области будут заняты программами дополнительного образования</w:t>
      </w:r>
      <w:r>
        <w:br/>
        <w:t>Цель к 2020 году вовлечь 70-75% детей и подростков от 5 до 18 лет в занятия по программам дополнительного образования была поставлена в рамках указа Президента России от 7 мая 2012 года «О мерах по реализации государственной политики в области образования и науки». К концу 2017 года процент детей, занятых программами дополнительного образования увеличится до 75 % благодаря участию Вологодской области в проекте по персонифицированному финансированию допобразования.</w:t>
      </w:r>
      <w:r>
        <w:br/>
        <w:t>Вологодская область стала пилотной площадкой для проведения проекта по персонифицированному финансированию в 2016 году наряду с 7 субъектами РФ. В 2017 году к реализации проекта подключены уже 9 регионов. Проект предполагает, что семьи смогут выбрать за бюджетный счет самую, с их точки зрения, полезную и интересную программу для своих детей в государственной или частной образовательной организации.</w:t>
      </w:r>
      <w:r>
        <w:br/>
        <w:t>Традиционная система финансирования дополнительного образования из средств бюджета включает только государственные (муниципальные) учреждения, которые не всегда могут ответить ожиданиям семей и интересам детей. Проект по персонифицированному финансированию дает возможность привлечения негосударственных организаций и даже школ, которые оснащены необходимым оборудованием и готовы предоставлять услуги дополнительного образования.</w:t>
      </w:r>
      <w:r>
        <w:br/>
        <w:t>Чтобы стать поставщиком услуг любая образовательная организация: частная или государственная должна обратиться в региональный модельный центр дополнительного образования, который сознан на площадке Регионального центра дополнительного образования детей. В Центре ведется два реестра: реестр поставщиков услуг и реестр программ дополнительного образования, куда вносится информация только о проверенных учреждениях, кружках и секциях.</w:t>
      </w:r>
      <w:r>
        <w:br/>
        <w:t>Сертификат выдается на бумажном носителе родителям ребенка и дает право на выбор услуги дополнительного образования. После получения сертификата родители регистрируются в системе и создают личный кабинет. Регистрация дает им доступ к реестру образовательных организаций и перечню программ дополнительного образования, а также расписанию занятий ребенка, посещаемости и сведению о его успехах. Выбрав одну или несколько программ, заключается договор об оказании услуг между образовательной организацией и родителями. В каждом районе или городском округе определяется стоимость сертификата на дополнительное образование за счет средств местного бюджета. Бюджетные средства перечисляются государственной или негосударственной организации или индивидуальным предпринимателям, реализующим образовательную программу.</w:t>
      </w:r>
      <w:r>
        <w:br/>
        <w:t>«Новая система способствует повышению заинтересованности! - считают эксперты. – Более того: она меняет отношение семей к дополнительному образованию. Родители начинают относиться к занятиям своего ребенка с большей ответственностью. Но сейчас родители следят не только за тем, как дети посещают школьные занятия, но и за тем, как они занимаются в кружках. Это важно: ведь программы дополнительного образования не обязательны для посещения. Для них важна мотивация детей».</w:t>
      </w:r>
      <w:r>
        <w:br/>
        <w:t>Планируется, что к концу 2017 года в систему персонифицированного финансирования будут включены около 15 тысяч детей из 21 района и городского округа. Отметим, что в 2016 году сертификаты уже получили около 500 школьников из Череповца и Сокольского района.</w:t>
      </w:r>
    </w:p>
    <w:p w:rsidR="008061A8" w:rsidRDefault="008061A8" w:rsidP="00182E8C">
      <w:pPr>
        <w:pStyle w:val="NoSpacing"/>
        <w:jc w:val="center"/>
      </w:pPr>
    </w:p>
    <w:sectPr w:rsidR="008061A8" w:rsidSect="0033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F3698"/>
    <w:multiLevelType w:val="hybridMultilevel"/>
    <w:tmpl w:val="1F148438"/>
    <w:lvl w:ilvl="0" w:tplc="AC06ED88">
      <w:start w:val="1"/>
      <w:numFmt w:val="decimal"/>
      <w:lvlText w:val="%1)"/>
      <w:lvlJc w:val="left"/>
      <w:pPr>
        <w:tabs>
          <w:tab w:val="num" w:pos="1336"/>
        </w:tabs>
        <w:ind w:left="1336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C4C"/>
    <w:rsid w:val="0000364E"/>
    <w:rsid w:val="00047E0B"/>
    <w:rsid w:val="00140ABF"/>
    <w:rsid w:val="0015755E"/>
    <w:rsid w:val="00182E8C"/>
    <w:rsid w:val="001F24C6"/>
    <w:rsid w:val="00210BBD"/>
    <w:rsid w:val="0023465F"/>
    <w:rsid w:val="002C2EEE"/>
    <w:rsid w:val="002E23EA"/>
    <w:rsid w:val="00335E12"/>
    <w:rsid w:val="0033743F"/>
    <w:rsid w:val="00385618"/>
    <w:rsid w:val="003B34BF"/>
    <w:rsid w:val="003E4732"/>
    <w:rsid w:val="004927D0"/>
    <w:rsid w:val="004A5131"/>
    <w:rsid w:val="004D1ECC"/>
    <w:rsid w:val="004D5CA8"/>
    <w:rsid w:val="00520974"/>
    <w:rsid w:val="00525980"/>
    <w:rsid w:val="00573D65"/>
    <w:rsid w:val="005A1356"/>
    <w:rsid w:val="005E550C"/>
    <w:rsid w:val="00616B5D"/>
    <w:rsid w:val="00622A20"/>
    <w:rsid w:val="006C6EBC"/>
    <w:rsid w:val="007515A7"/>
    <w:rsid w:val="00764DA4"/>
    <w:rsid w:val="00785850"/>
    <w:rsid w:val="007A0186"/>
    <w:rsid w:val="007F66E1"/>
    <w:rsid w:val="008061A8"/>
    <w:rsid w:val="0086361E"/>
    <w:rsid w:val="00886FD7"/>
    <w:rsid w:val="00897726"/>
    <w:rsid w:val="008B0780"/>
    <w:rsid w:val="008D64C8"/>
    <w:rsid w:val="008E1C33"/>
    <w:rsid w:val="008E52E8"/>
    <w:rsid w:val="008F7D85"/>
    <w:rsid w:val="00911480"/>
    <w:rsid w:val="00940C4C"/>
    <w:rsid w:val="009C5AB9"/>
    <w:rsid w:val="00A409BC"/>
    <w:rsid w:val="00A40ECA"/>
    <w:rsid w:val="00A506B2"/>
    <w:rsid w:val="00A94897"/>
    <w:rsid w:val="00A97B9D"/>
    <w:rsid w:val="00AD4E10"/>
    <w:rsid w:val="00AE5CDA"/>
    <w:rsid w:val="00B26CBB"/>
    <w:rsid w:val="00B42FE0"/>
    <w:rsid w:val="00B63C9E"/>
    <w:rsid w:val="00B731F1"/>
    <w:rsid w:val="00C33929"/>
    <w:rsid w:val="00C66060"/>
    <w:rsid w:val="00C66CE5"/>
    <w:rsid w:val="00C7051F"/>
    <w:rsid w:val="00CF7D1E"/>
    <w:rsid w:val="00D37DFF"/>
    <w:rsid w:val="00DB393A"/>
    <w:rsid w:val="00DD5974"/>
    <w:rsid w:val="00DE41DB"/>
    <w:rsid w:val="00DF5F33"/>
    <w:rsid w:val="00E0646A"/>
    <w:rsid w:val="00E851F3"/>
    <w:rsid w:val="00EA2A58"/>
    <w:rsid w:val="00EC0360"/>
    <w:rsid w:val="00EC1496"/>
    <w:rsid w:val="00EE0CD8"/>
    <w:rsid w:val="00F37B56"/>
    <w:rsid w:val="00F43967"/>
    <w:rsid w:val="00F6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81">
    <w:name w:val="стиль281"/>
    <w:uiPriority w:val="99"/>
    <w:rsid w:val="004D1ECC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271">
    <w:name w:val="стиль271"/>
    <w:uiPriority w:val="99"/>
    <w:rsid w:val="004D1ECC"/>
    <w:rPr>
      <w:rFonts w:ascii="Times New Roman" w:hAnsi="Times New Roman" w:cs="Times New Roman"/>
      <w:color w:val="000000"/>
      <w:sz w:val="20"/>
      <w:szCs w:val="20"/>
    </w:rPr>
  </w:style>
  <w:style w:type="character" w:customStyle="1" w:styleId="261">
    <w:name w:val="стиль261"/>
    <w:uiPriority w:val="99"/>
    <w:rsid w:val="004D1ECC"/>
    <w:rPr>
      <w:rFonts w:ascii="Times New Roman" w:hAnsi="Times New Roman" w:cs="Times New Roman"/>
      <w:color w:val="auto"/>
      <w:sz w:val="20"/>
      <w:szCs w:val="20"/>
    </w:rPr>
  </w:style>
  <w:style w:type="character" w:customStyle="1" w:styleId="spelle">
    <w:name w:val="spelle"/>
    <w:basedOn w:val="DefaultParagraphFont"/>
    <w:uiPriority w:val="99"/>
    <w:rsid w:val="004D1ECC"/>
  </w:style>
  <w:style w:type="paragraph" w:styleId="NoSpacing">
    <w:name w:val="No Spacing"/>
    <w:uiPriority w:val="99"/>
    <w:qFormat/>
    <w:rsid w:val="004D1EC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335E12"/>
    <w:rPr>
      <w:rFonts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F37B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864</TotalTime>
  <Pages>2</Pages>
  <Words>504</Words>
  <Characters>2877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</dc:creator>
  <cp:keywords/>
  <dc:description/>
  <cp:lastModifiedBy>1</cp:lastModifiedBy>
  <cp:revision>22</cp:revision>
  <cp:lastPrinted>2017-08-18T11:48:00Z</cp:lastPrinted>
  <dcterms:created xsi:type="dcterms:W3CDTF">2013-02-25T04:48:00Z</dcterms:created>
  <dcterms:modified xsi:type="dcterms:W3CDTF">2017-08-21T07:23:00Z</dcterms:modified>
</cp:coreProperties>
</file>